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E" w:rsidRPr="00E75FAA" w:rsidRDefault="005607EF" w:rsidP="008573FE">
      <w:pPr>
        <w:jc w:val="center"/>
        <w:rPr>
          <w:sz w:val="32"/>
        </w:rPr>
      </w:pPr>
      <w:r w:rsidRPr="00E75FAA">
        <w:rPr>
          <w:sz w:val="32"/>
        </w:rPr>
        <w:t>Data Management</w:t>
      </w:r>
    </w:p>
    <w:tbl>
      <w:tblPr>
        <w:tblpPr w:leftFromText="180" w:rightFromText="180" w:vertAnchor="text" w:horzAnchor="margin" w:tblpXSpec="center" w:tblpY="215"/>
        <w:tblW w:w="116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0"/>
        <w:gridCol w:w="6030"/>
      </w:tblGrid>
      <w:tr w:rsidR="00E75FAA" w:rsidRPr="005607EF" w:rsidTr="00E75FAA">
        <w:trPr>
          <w:trHeight w:val="430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8"/>
              </w:rPr>
            </w:pPr>
            <w:r w:rsidRPr="00E75FAA">
              <w:rPr>
                <w:b/>
                <w:bCs/>
                <w:sz w:val="28"/>
              </w:rPr>
              <w:t>Overview of Analysis Issues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8"/>
              </w:rPr>
            </w:pPr>
            <w:r w:rsidRPr="00E75FAA">
              <w:rPr>
                <w:b/>
                <w:bCs/>
                <w:color w:val="C00000"/>
                <w:sz w:val="28"/>
              </w:rPr>
              <w:t>Overview of Analysis Solutions</w:t>
            </w:r>
          </w:p>
        </w:tc>
      </w:tr>
      <w:tr w:rsidR="00E75FAA" w:rsidRPr="00E75FAA" w:rsidTr="00E75FAA">
        <w:trPr>
          <w:trHeight w:val="426"/>
        </w:trPr>
        <w:tc>
          <w:tcPr>
            <w:tcW w:w="5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Necessary skills</w:t>
            </w:r>
          </w:p>
        </w:tc>
        <w:tc>
          <w:tcPr>
            <w:tcW w:w="6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Analysis by statistician</w:t>
            </w:r>
          </w:p>
        </w:tc>
      </w:tr>
      <w:tr w:rsidR="00E75FAA" w:rsidRPr="00E75FAA" w:rsidTr="00E75FAA">
        <w:trPr>
          <w:trHeight w:val="421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Inappropriate analysis methods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Analysis determined during planning stages</w:t>
            </w:r>
          </w:p>
        </w:tc>
      </w:tr>
      <w:tr w:rsidR="00E75FAA" w:rsidRPr="00E75FAA" w:rsidTr="00E75FAA">
        <w:trPr>
          <w:trHeight w:val="403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Drawing unbiased i</w:t>
            </w:r>
            <w:bookmarkStart w:id="0" w:name="_GoBack"/>
            <w:bookmarkEnd w:id="0"/>
            <w:r w:rsidRPr="00E75FAA">
              <w:rPr>
                <w:sz w:val="26"/>
                <w:szCs w:val="26"/>
              </w:rPr>
              <w:t>nferences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Appropriate number of subjects</w:t>
            </w:r>
          </w:p>
        </w:tc>
      </w:tr>
      <w:tr w:rsidR="00E75FAA" w:rsidRPr="00E75FAA" w:rsidTr="00E75FAA">
        <w:trPr>
          <w:trHeight w:val="385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Avoiding subgroup analysis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Subgroup analysis proposed initially</w:t>
            </w:r>
          </w:p>
        </w:tc>
      </w:tr>
      <w:tr w:rsidR="00E75FAA" w:rsidRPr="00E75FAA" w:rsidTr="00E75FAA">
        <w:trPr>
          <w:trHeight w:val="385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Unacceptable norms for the discipline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Use of conventional norms</w:t>
            </w:r>
          </w:p>
        </w:tc>
      </w:tr>
      <w:tr w:rsidR="00E75FAA" w:rsidRPr="00E75FAA" w:rsidTr="00E75FAA">
        <w:trPr>
          <w:trHeight w:val="718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Determining statistical significance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Reporting of practical or clinical significance or both</w:t>
            </w:r>
          </w:p>
        </w:tc>
      </w:tr>
      <w:tr w:rsidR="00E75FAA" w:rsidRPr="00E75FAA" w:rsidTr="00E75FAA">
        <w:trPr>
          <w:trHeight w:val="448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Lack of clearly defined outcome measures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Clearly defined outcome measures</w:t>
            </w:r>
          </w:p>
        </w:tc>
      </w:tr>
      <w:tr w:rsidR="00E75FAA" w:rsidRPr="00E75FAA" w:rsidTr="00E75FAA">
        <w:trPr>
          <w:trHeight w:val="403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Dishonest and inaccurate analysis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Inclusion of outliers and not altering data</w:t>
            </w:r>
          </w:p>
        </w:tc>
      </w:tr>
      <w:tr w:rsidR="00E75FAA" w:rsidRPr="00E75FAA" w:rsidTr="00E75FAA">
        <w:trPr>
          <w:trHeight w:val="520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Presentation of data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Maintain paper trail of how data was manipulated</w:t>
            </w:r>
          </w:p>
        </w:tc>
      </w:tr>
      <w:tr w:rsidR="00E75FAA" w:rsidRPr="00E75FAA" w:rsidTr="00E75FAA">
        <w:trPr>
          <w:trHeight w:val="376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Contextual issues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Report dynamics of the data collection</w:t>
            </w:r>
          </w:p>
        </w:tc>
      </w:tr>
      <w:tr w:rsidR="00E75FAA" w:rsidRPr="00E75FAA" w:rsidTr="00E75FAA">
        <w:trPr>
          <w:trHeight w:val="495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Data recording methods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Careful recording of data</w:t>
            </w:r>
          </w:p>
        </w:tc>
      </w:tr>
      <w:tr w:rsidR="00E75FAA" w:rsidRPr="00E75FAA" w:rsidTr="00E75FAA">
        <w:trPr>
          <w:trHeight w:val="448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Training of staff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Supervise staff for consistency</w:t>
            </w:r>
          </w:p>
        </w:tc>
      </w:tr>
      <w:tr w:rsidR="00E75FAA" w:rsidRPr="00E75FAA" w:rsidTr="00E75FAA">
        <w:trPr>
          <w:trHeight w:val="700"/>
        </w:trPr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sz w:val="26"/>
                <w:szCs w:val="26"/>
              </w:rPr>
            </w:pPr>
            <w:r w:rsidRPr="00E75FAA">
              <w:rPr>
                <w:sz w:val="26"/>
                <w:szCs w:val="26"/>
              </w:rPr>
              <w:t>Reliability and validity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FAA" w:rsidRPr="00E75FAA" w:rsidRDefault="00E75FAA" w:rsidP="00E75FAA">
            <w:pPr>
              <w:rPr>
                <w:color w:val="C00000"/>
                <w:sz w:val="26"/>
                <w:szCs w:val="26"/>
              </w:rPr>
            </w:pPr>
            <w:r w:rsidRPr="00E75FAA">
              <w:rPr>
                <w:color w:val="C00000"/>
                <w:sz w:val="26"/>
                <w:szCs w:val="26"/>
              </w:rPr>
              <w:t>Consistently demonstrate stability, reproducibility or accuracy of data analysis</w:t>
            </w:r>
          </w:p>
        </w:tc>
      </w:tr>
    </w:tbl>
    <w:p w:rsidR="008573FE" w:rsidRPr="00E75FAA" w:rsidRDefault="008573FE" w:rsidP="008573FE">
      <w:pPr>
        <w:jc w:val="center"/>
        <w:rPr>
          <w:sz w:val="26"/>
          <w:szCs w:val="26"/>
        </w:rPr>
      </w:pPr>
    </w:p>
    <w:p w:rsidR="008573FE" w:rsidRPr="00E75FAA" w:rsidRDefault="008573FE" w:rsidP="00E75FAA">
      <w:pPr>
        <w:rPr>
          <w:sz w:val="26"/>
          <w:szCs w:val="26"/>
        </w:rPr>
      </w:pPr>
    </w:p>
    <w:sectPr w:rsidR="008573FE" w:rsidRPr="00E75FAA" w:rsidSect="00E75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E"/>
    <w:rsid w:val="005607EF"/>
    <w:rsid w:val="008573FE"/>
    <w:rsid w:val="00D5210F"/>
    <w:rsid w:val="00DC06A5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6A71"/>
  <w15:chartTrackingRefBased/>
  <w15:docId w15:val="{455DFD5D-C692-47D4-A19E-0D2CCA0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AAAC-0D3B-49AF-8AF2-BE6804B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Dahl</dc:creator>
  <cp:keywords/>
  <dc:description/>
  <cp:lastModifiedBy>Rebecca Dahl</cp:lastModifiedBy>
  <cp:revision>2</cp:revision>
  <dcterms:created xsi:type="dcterms:W3CDTF">2023-02-07T16:09:00Z</dcterms:created>
  <dcterms:modified xsi:type="dcterms:W3CDTF">2023-02-07T16:09:00Z</dcterms:modified>
</cp:coreProperties>
</file>